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912D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F1B90"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2920" w:tblpY="3"/>
        <w:tblW w:w="0" w:type="auto"/>
        <w:tblLook w:val="04A0" w:firstRow="1" w:lastRow="0" w:firstColumn="1" w:lastColumn="0" w:noHBand="0" w:noVBand="1"/>
      </w:tblPr>
      <w:tblGrid>
        <w:gridCol w:w="6575"/>
      </w:tblGrid>
      <w:tr w:rsidR="0088254E" w:rsidRPr="001C697E" w14:paraId="5A0D5B1C" w14:textId="77777777" w:rsidTr="00EF580D">
        <w:tc>
          <w:tcPr>
            <w:tcW w:w="6575" w:type="dxa"/>
          </w:tcPr>
          <w:p w14:paraId="1B279F0C" w14:textId="43F20C49" w:rsidR="0088254E" w:rsidRPr="00DF7C10" w:rsidRDefault="00146576" w:rsidP="00EF580D">
            <w:pPr>
              <w:jc w:val="center"/>
              <w:rPr>
                <w:rFonts w:ascii="Times New Roman" w:hAnsi="Times New Roman" w:cs="Times New Roman"/>
                <w:b/>
                <w:bCs/>
              </w:rPr>
            </w:pPr>
            <w:r w:rsidRPr="00DF7C10">
              <w:rPr>
                <w:rFonts w:ascii="Times New Roman" w:hAnsi="Times New Roman" w:cs="Times New Roman"/>
                <w:b/>
                <w:bCs/>
              </w:rPr>
              <w:t>ECO</w:t>
            </w:r>
            <w:r w:rsidR="0050616C" w:rsidRPr="00DF7C10">
              <w:rPr>
                <w:rFonts w:ascii="Times New Roman" w:hAnsi="Times New Roman" w:cs="Times New Roman"/>
                <w:b/>
                <w:bCs/>
              </w:rPr>
              <w:t xml:space="preserve">N 111-01, </w:t>
            </w:r>
            <w:r w:rsidR="00500946" w:rsidRPr="00DF7C10">
              <w:rPr>
                <w:rFonts w:ascii="Times New Roman" w:hAnsi="Times New Roman" w:cs="Times New Roman"/>
                <w:b/>
                <w:bCs/>
              </w:rPr>
              <w:t>MO1, &amp; W01</w:t>
            </w:r>
          </w:p>
        </w:tc>
      </w:tr>
      <w:tr w:rsidR="0088254E" w:rsidRPr="001C697E" w14:paraId="1435D112" w14:textId="77777777" w:rsidTr="00EF580D">
        <w:tc>
          <w:tcPr>
            <w:tcW w:w="6575" w:type="dxa"/>
          </w:tcPr>
          <w:p w14:paraId="6F07AAF1" w14:textId="718C15A2" w:rsidR="0088254E" w:rsidRPr="000178D6" w:rsidRDefault="000178D6" w:rsidP="00EF580D">
            <w:pPr>
              <w:jc w:val="center"/>
              <w:rPr>
                <w:rFonts w:ascii="Times New Roman" w:hAnsi="Times New Roman" w:cs="Times New Roman"/>
                <w:b/>
                <w:bCs/>
              </w:rPr>
            </w:pPr>
            <w:r w:rsidRPr="000178D6">
              <w:rPr>
                <w:rFonts w:ascii="Times New Roman" w:hAnsi="Times New Roman" w:cs="Times New Roman"/>
                <w:b/>
                <w:bCs/>
              </w:rPr>
              <w:t>Principles of  Microeconomics</w:t>
            </w:r>
          </w:p>
        </w:tc>
      </w:tr>
      <w:tr w:rsidR="0088254E" w:rsidRPr="001C697E" w14:paraId="31F564AB" w14:textId="77777777" w:rsidTr="00EF580D">
        <w:tc>
          <w:tcPr>
            <w:tcW w:w="6575" w:type="dxa"/>
          </w:tcPr>
          <w:p w14:paraId="426B85B6" w14:textId="056EC978" w:rsidR="0088254E" w:rsidRPr="00EF580D" w:rsidRDefault="00397C75" w:rsidP="00EF580D">
            <w:pPr>
              <w:jc w:val="center"/>
              <w:rPr>
                <w:rFonts w:ascii="Times New Roman" w:hAnsi="Times New Roman" w:cs="Times New Roman"/>
                <w:b/>
                <w:bCs/>
              </w:rPr>
            </w:pPr>
            <w:r w:rsidRPr="00EF580D">
              <w:rPr>
                <w:rFonts w:ascii="Times New Roman" w:hAnsi="Times New Roman" w:cs="Times New Roman"/>
                <w:b/>
                <w:bCs/>
              </w:rPr>
              <w:t>Spring 2021</w:t>
            </w:r>
          </w:p>
        </w:tc>
      </w:tr>
      <w:tr w:rsidR="00735D4B" w:rsidRPr="001C697E" w14:paraId="317C4A4D" w14:textId="77777777" w:rsidTr="00EF580D">
        <w:tc>
          <w:tcPr>
            <w:tcW w:w="6575" w:type="dxa"/>
          </w:tcPr>
          <w:p w14:paraId="17FBC9E0" w14:textId="52827424" w:rsidR="00735D4B" w:rsidRPr="00E2168D" w:rsidRDefault="00E5404D" w:rsidP="00E2168D">
            <w:pPr>
              <w:jc w:val="center"/>
              <w:rPr>
                <w:rFonts w:ascii="Times New Roman" w:hAnsi="Times New Roman" w:cs="Times New Roman"/>
                <w:b/>
                <w:bCs/>
              </w:rPr>
            </w:pPr>
            <w:r w:rsidRPr="00E2168D">
              <w:rPr>
                <w:rFonts w:ascii="Times New Roman" w:hAnsi="Times New Roman" w:cs="Times New Roman"/>
                <w:b/>
                <w:bCs/>
              </w:rPr>
              <w:t xml:space="preserve">CPS 116 (Stevens Point), </w:t>
            </w:r>
            <w:r w:rsidR="0040270B">
              <w:rPr>
                <w:rFonts w:ascii="Times New Roman" w:hAnsi="Times New Roman" w:cs="Times New Roman"/>
                <w:b/>
                <w:bCs/>
              </w:rPr>
              <w:t>125</w:t>
            </w:r>
            <w:r w:rsidR="00B247BE" w:rsidRPr="00E2168D">
              <w:rPr>
                <w:rFonts w:ascii="Times New Roman" w:hAnsi="Times New Roman" w:cs="Times New Roman"/>
                <w:b/>
                <w:bCs/>
              </w:rPr>
              <w:t xml:space="preserve"> (Marshfield),</w:t>
            </w:r>
            <w:r w:rsidR="00447FCB" w:rsidRPr="00E2168D">
              <w:rPr>
                <w:rFonts w:ascii="Times New Roman" w:hAnsi="Times New Roman" w:cs="Times New Roman"/>
                <w:b/>
                <w:bCs/>
              </w:rPr>
              <w:t xml:space="preserve"> &amp; 2</w:t>
            </w:r>
            <w:r w:rsidR="0040270B">
              <w:rPr>
                <w:rFonts w:ascii="Times New Roman" w:hAnsi="Times New Roman" w:cs="Times New Roman"/>
                <w:b/>
                <w:bCs/>
              </w:rPr>
              <w:t>15</w:t>
            </w:r>
            <w:r w:rsidR="00447FCB" w:rsidRPr="00E2168D">
              <w:rPr>
                <w:rFonts w:ascii="Times New Roman" w:hAnsi="Times New Roman" w:cs="Times New Roman"/>
                <w:b/>
                <w:bCs/>
              </w:rPr>
              <w:t xml:space="preserve"> (Wausau)</w:t>
            </w:r>
          </w:p>
        </w:tc>
      </w:tr>
    </w:tbl>
    <w:p w14:paraId="01224490" w14:textId="4A4C075C" w:rsidR="0088254E" w:rsidRPr="002F7E51" w:rsidRDefault="0088254E" w:rsidP="0088254E">
      <w:pPr>
        <w:jc w:val="right"/>
        <w:rPr>
          <w:rFonts w:ascii="Times New Roman" w:hAnsi="Times New Roman" w:cs="Times New Roman"/>
        </w:rPr>
      </w:pPr>
    </w:p>
    <w:p w14:paraId="4268153D" w14:textId="1006A24C" w:rsidR="00E306C0" w:rsidRDefault="00E306C0" w:rsidP="0088254E">
      <w:pPr>
        <w:spacing w:before="40"/>
        <w:jc w:val="right"/>
        <w:rPr>
          <w:rFonts w:ascii="Times New Roman" w:hAnsi="Times New Roman" w:cs="Times New Roman"/>
        </w:rPr>
      </w:pPr>
    </w:p>
    <w:p w14:paraId="698CE6AB" w14:textId="3B409328" w:rsidR="00397C75" w:rsidRDefault="00397C75" w:rsidP="0088254E">
      <w:pPr>
        <w:spacing w:before="40"/>
        <w:jc w:val="right"/>
        <w:rPr>
          <w:rFonts w:ascii="Times New Roman" w:hAnsi="Times New Roman" w:cs="Times New Roman"/>
        </w:rPr>
      </w:pPr>
    </w:p>
    <w:p w14:paraId="375A3EB2" w14:textId="77777777" w:rsidR="00EF580D" w:rsidRPr="002F7E51" w:rsidRDefault="00EF580D" w:rsidP="0088254E">
      <w:pPr>
        <w:spacing w:before="40"/>
        <w:jc w:val="right"/>
        <w:rPr>
          <w:rFonts w:ascii="Times New Roman" w:hAnsi="Times New Roman" w:cs="Times New Roman"/>
        </w:rPr>
      </w:pP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75699FAF"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602BF3E5" w:rsidR="001C697E" w:rsidRPr="002F7E51" w:rsidRDefault="00EF580D" w:rsidP="000F3624">
            <w:pPr>
              <w:rPr>
                <w:rFonts w:cstheme="minorHAnsi"/>
              </w:rPr>
            </w:pPr>
            <w:r>
              <w:rPr>
                <w:rFonts w:cstheme="minorHAnsi"/>
              </w:rPr>
              <w:t>Scott Wallace,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FFA575B" w:rsidR="001C697E" w:rsidRPr="002F7E51" w:rsidRDefault="00E25144" w:rsidP="000F3624">
            <w:pPr>
              <w:rPr>
                <w:rFonts w:cstheme="minorHAnsi"/>
              </w:rPr>
            </w:pPr>
            <w:r>
              <w:rPr>
                <w:rFonts w:cstheme="minorHAnsi"/>
              </w:rPr>
              <w:t>CPS 334C</w:t>
            </w:r>
          </w:p>
        </w:tc>
      </w:tr>
      <w:tr w:rsidR="00E56187" w:rsidRPr="001C697E" w14:paraId="2B3B5AC1" w14:textId="77777777" w:rsidTr="000F3624">
        <w:tc>
          <w:tcPr>
            <w:tcW w:w="2605" w:type="dxa"/>
          </w:tcPr>
          <w:p w14:paraId="4859426A" w14:textId="1D73B3C1" w:rsidR="00E56187" w:rsidRPr="002F7E51" w:rsidRDefault="00E56187" w:rsidP="00E56187">
            <w:pPr>
              <w:rPr>
                <w:rFonts w:cstheme="minorHAnsi"/>
                <w:b/>
              </w:rPr>
            </w:pPr>
            <w:r>
              <w:rPr>
                <w:rFonts w:cstheme="minorHAnsi"/>
                <w:b/>
              </w:rPr>
              <w:t>Physical Office Hours:</w:t>
            </w:r>
          </w:p>
        </w:tc>
        <w:tc>
          <w:tcPr>
            <w:tcW w:w="6364" w:type="dxa"/>
          </w:tcPr>
          <w:p w14:paraId="2355BCDE" w14:textId="01BE52C4" w:rsidR="00E56187" w:rsidRPr="002F7E51" w:rsidRDefault="00E56187" w:rsidP="00E56187">
            <w:pPr>
              <w:rPr>
                <w:rFonts w:cstheme="minorHAnsi"/>
              </w:rPr>
            </w:pPr>
            <w:r>
              <w:rPr>
                <w:rFonts w:cstheme="minorHAnsi"/>
              </w:rPr>
              <w:t>No Physical Office Hours because of COVID-19</w:t>
            </w:r>
          </w:p>
        </w:tc>
      </w:tr>
      <w:tr w:rsidR="00E56187" w:rsidRPr="001C697E" w14:paraId="732C93F6" w14:textId="77777777" w:rsidTr="000F3624">
        <w:tc>
          <w:tcPr>
            <w:tcW w:w="2605" w:type="dxa"/>
          </w:tcPr>
          <w:p w14:paraId="186C512F" w14:textId="348F4906" w:rsidR="00E56187" w:rsidRPr="002F7E51" w:rsidRDefault="00E56187" w:rsidP="00E56187">
            <w:pPr>
              <w:rPr>
                <w:rFonts w:cstheme="minorHAnsi"/>
                <w:b/>
              </w:rPr>
            </w:pPr>
            <w:r w:rsidRPr="002F7E51">
              <w:rPr>
                <w:rFonts w:cstheme="minorHAnsi"/>
                <w:b/>
              </w:rPr>
              <w:t>Virtual Office Hours:</w:t>
            </w:r>
          </w:p>
        </w:tc>
        <w:tc>
          <w:tcPr>
            <w:tcW w:w="6364" w:type="dxa"/>
          </w:tcPr>
          <w:p w14:paraId="0E732A5B" w14:textId="77A9DBB8" w:rsidR="00E56187" w:rsidRPr="002F7E51" w:rsidRDefault="00990002" w:rsidP="00E56187">
            <w:pPr>
              <w:rPr>
                <w:rFonts w:cstheme="minorHAnsi"/>
              </w:rPr>
            </w:pPr>
            <w:r>
              <w:rPr>
                <w:rFonts w:cstheme="minorHAnsi"/>
              </w:rPr>
              <w:t>Tuesdays &amp; Thursdays, 2:00 – 3:00 and by Appointment via Zoom</w:t>
            </w:r>
          </w:p>
        </w:tc>
      </w:tr>
      <w:tr w:rsidR="00E56187" w:rsidRPr="001C697E" w14:paraId="44F94B92" w14:textId="77777777" w:rsidTr="000F3624">
        <w:tc>
          <w:tcPr>
            <w:tcW w:w="2605" w:type="dxa"/>
          </w:tcPr>
          <w:p w14:paraId="20AF0DEE" w14:textId="409E6077" w:rsidR="00E56187" w:rsidRPr="002F7E51" w:rsidRDefault="00E56187" w:rsidP="00E56187">
            <w:pPr>
              <w:rPr>
                <w:rFonts w:cstheme="minorHAnsi"/>
                <w:b/>
              </w:rPr>
            </w:pPr>
            <w:r w:rsidRPr="002F7E51">
              <w:rPr>
                <w:rFonts w:cstheme="minorHAnsi"/>
                <w:b/>
              </w:rPr>
              <w:t>E-mail:</w:t>
            </w:r>
          </w:p>
        </w:tc>
        <w:tc>
          <w:tcPr>
            <w:tcW w:w="6364" w:type="dxa"/>
          </w:tcPr>
          <w:p w14:paraId="76B626BE" w14:textId="7CCE9B1D" w:rsidR="00E56187" w:rsidRPr="002F7E51" w:rsidRDefault="0082630F" w:rsidP="00E56187">
            <w:pPr>
              <w:rPr>
                <w:rFonts w:cstheme="minorHAnsi"/>
              </w:rPr>
            </w:pPr>
            <w:r>
              <w:rPr>
                <w:rFonts w:cstheme="minorHAnsi"/>
              </w:rPr>
              <w:t>swallace@uwsp.edu</w:t>
            </w:r>
          </w:p>
        </w:tc>
      </w:tr>
      <w:tr w:rsidR="00E56187" w:rsidRPr="001C697E" w14:paraId="025C25E4" w14:textId="77777777" w:rsidTr="000F3624">
        <w:tc>
          <w:tcPr>
            <w:tcW w:w="2605" w:type="dxa"/>
          </w:tcPr>
          <w:p w14:paraId="6D4A5C3A" w14:textId="15201D94" w:rsidR="00E56187" w:rsidRPr="002F7E51" w:rsidRDefault="00E56187" w:rsidP="00E56187">
            <w:pPr>
              <w:rPr>
                <w:rFonts w:cstheme="minorHAnsi"/>
                <w:b/>
              </w:rPr>
            </w:pPr>
            <w:r w:rsidRPr="002F7E51">
              <w:rPr>
                <w:rFonts w:cstheme="minorHAnsi"/>
                <w:b/>
              </w:rPr>
              <w:t>Expected Instructor Response Time</w:t>
            </w:r>
            <w:r>
              <w:rPr>
                <w:rFonts w:cstheme="minorHAnsi"/>
                <w:b/>
              </w:rPr>
              <w:t>:</w:t>
            </w:r>
          </w:p>
        </w:tc>
        <w:tc>
          <w:tcPr>
            <w:tcW w:w="6364" w:type="dxa"/>
          </w:tcPr>
          <w:p w14:paraId="58C11554" w14:textId="073622E8" w:rsidR="00E56187" w:rsidRPr="002F7E51" w:rsidRDefault="0082630F" w:rsidP="00E56187">
            <w:pPr>
              <w:rPr>
                <w:rFonts w:cstheme="minorHAnsi"/>
              </w:rPr>
            </w:pPr>
            <w:r>
              <w:rPr>
                <w:rFonts w:cstheme="minorHAnsi"/>
              </w:rPr>
              <w:t>Within 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31E8152A" w14:textId="28D83E7E" w:rsidR="00D401EA" w:rsidRPr="00A6520A" w:rsidRDefault="00D401EA" w:rsidP="00D401EA">
            <w:r w:rsidRPr="00A6520A">
              <w:t xml:space="preserve">The economic problem of scarcity forces people to make choices.  This course analyzes the choices economic actors make within individual markets in the economy and how those choices affect market outcomes.  More specifically, we will examine the interactions of firms and households to determine their effects on variables like price, output, and profit.  In doing so, the course emphasizes the economic way of thinking.  Economists have a unique view of the world; it is important (and useful) for students to understand the intuition behind economic analysis.  Economists also use a variety of theoretical tools in studying behavior.  Graphs will be employed often in this class.  To be successful, students will need to be able to </w:t>
            </w:r>
            <w:r w:rsidR="001C774F">
              <w:t xml:space="preserve">develop </w:t>
            </w:r>
            <w:r w:rsidRPr="00A6520A">
              <w:t>economic intuition and</w:t>
            </w:r>
            <w:r w:rsidR="00436C49">
              <w:t xml:space="preserve"> apply</w:t>
            </w:r>
            <w:r w:rsidRPr="00A6520A">
              <w:t xml:space="preserve"> theoretical tools in critically analyzing problems.  </w:t>
            </w:r>
          </w:p>
          <w:p w14:paraId="5AD8FF53" w14:textId="7FD243BD" w:rsidR="002F7E51" w:rsidRPr="002F7E51" w:rsidRDefault="002F7E51" w:rsidP="000F3624">
            <w:pPr>
              <w:rPr>
                <w:rFonts w:cstheme="minorHAnsi"/>
              </w:rPr>
            </w:pP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7DD19520" w:rsidR="002F7E51" w:rsidRPr="002F7E51" w:rsidRDefault="00D401EA"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56B5D5BD" w:rsidR="002F7E51" w:rsidRPr="002F7E51" w:rsidRDefault="00862CF3"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0C5AEC69" w14:textId="1CF197BE" w:rsidR="000603E3" w:rsidRPr="00294DBE" w:rsidRDefault="000603E3" w:rsidP="000603E3">
            <w:r>
              <w:t xml:space="preserve">Krugman &amp; Wells’ </w:t>
            </w:r>
            <w:r>
              <w:rPr>
                <w:i/>
                <w:iCs/>
              </w:rPr>
              <w:t>Microeconomics in Modules</w:t>
            </w:r>
            <w:r>
              <w:t>, Fourth Edition, USA:  Worth Publishers, 2019.</w:t>
            </w:r>
            <w:r>
              <w:rPr>
                <w:b/>
                <w:bCs/>
              </w:rPr>
              <w:t xml:space="preserve"> </w:t>
            </w:r>
            <w:r w:rsidR="00294DBE">
              <w:rPr>
                <w:b/>
                <w:bCs/>
              </w:rPr>
              <w:t xml:space="preserve">  </w:t>
            </w:r>
            <w:r w:rsidR="00294DBE">
              <w:t>The text is available as a text rental.</w:t>
            </w:r>
          </w:p>
          <w:p w14:paraId="60422EB8" w14:textId="77777777" w:rsidR="002F7E51" w:rsidRPr="002F7E51" w:rsidRDefault="002F7E51" w:rsidP="000F3624">
            <w:pPr>
              <w:rPr>
                <w:rFonts w:cstheme="minorHAnsi"/>
              </w:rPr>
            </w:pP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A5C8D80" w:rsidR="009A0912" w:rsidRPr="002F7E51" w:rsidRDefault="00791D0E" w:rsidP="000F3624">
            <w:pPr>
              <w:rPr>
                <w:rFonts w:cstheme="minorHAnsi"/>
              </w:rPr>
            </w:pPr>
            <w:r>
              <w:rPr>
                <w:rFonts w:cstheme="minorHAnsi"/>
              </w:rPr>
              <w:t>Canvas</w:t>
            </w:r>
            <w:r w:rsidR="000169C8">
              <w:rPr>
                <w:rFonts w:cstheme="minorHAnsi"/>
              </w:rPr>
              <w:t xml:space="preserve"> ECON </w:t>
            </w:r>
            <w:r w:rsidR="00F67E78">
              <w:rPr>
                <w:rFonts w:cstheme="minorHAnsi"/>
              </w:rPr>
              <w:t>111-01</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4FA2136A" w14:textId="77777777" w:rsidR="004E0A1B" w:rsidRDefault="004E0A1B" w:rsidP="004E0A1B">
            <w:r>
              <w:t>The course will be taught in a hybrid format that combines face-to-face sessions and asynchronous lectures using recorded PowerPoint presentations. Assignments will consist of weekly quizzes and exams, all of which will be completed on-line.</w:t>
            </w:r>
          </w:p>
          <w:p w14:paraId="17CFA4D9" w14:textId="77777777" w:rsidR="004E0A1B" w:rsidRDefault="004E0A1B" w:rsidP="004E0A1B"/>
          <w:p w14:paraId="0D558F50" w14:textId="77777777" w:rsidR="009B0347" w:rsidRDefault="004E0A1B" w:rsidP="004E0A1B">
            <w:r>
              <w:t>The class essentially follows the “flipped classroom” model in which students are expected to complete the assigned readings from the textbook and watch the recorded PowerPoint lectures before attending class sessions.  Class sessions focus on review of class material and</w:t>
            </w:r>
            <w:r w:rsidR="00FE2951">
              <w:t xml:space="preserve"> performing</w:t>
            </w:r>
            <w:r>
              <w:t xml:space="preserve"> in-class exercises.  </w:t>
            </w:r>
          </w:p>
          <w:p w14:paraId="481C6334" w14:textId="77777777" w:rsidR="009B0347" w:rsidRDefault="009B0347" w:rsidP="004E0A1B"/>
          <w:p w14:paraId="13F3DC6C" w14:textId="2A7FADCE" w:rsidR="004E0A1B" w:rsidRDefault="004E0A1B" w:rsidP="004E0A1B">
            <w:r>
              <w:t>Students</w:t>
            </w:r>
            <w:r w:rsidR="009B0347">
              <w:t xml:space="preserve"> in Stevens Point</w:t>
            </w:r>
            <w:r w:rsidR="00D66233">
              <w:t xml:space="preserve"> (ECON 111-01)</w:t>
            </w:r>
            <w:r>
              <w:t xml:space="preserve"> are assigned to a cohort group which will meet once, either Monday or Wednesday</w:t>
            </w:r>
            <w:r w:rsidR="005A2F33">
              <w:t xml:space="preserve"> at 9:30 AM</w:t>
            </w:r>
            <w:r>
              <w:t>, each week.</w:t>
            </w:r>
            <w:r w:rsidR="00D66233">
              <w:t xml:space="preserve">  Students in Wausau (</w:t>
            </w:r>
            <w:r w:rsidR="005A2F33">
              <w:t>ECON 111- W01) will meet</w:t>
            </w:r>
            <w:r w:rsidR="008011AF">
              <w:t xml:space="preserve"> at 2:00 PM on Mondays</w:t>
            </w:r>
            <w:r w:rsidR="00F93061">
              <w:t>.  Students in Marshfield (ECON 111-M01) will meet at 2:00 PM on Wednesdays.</w:t>
            </w:r>
            <w:r w:rsidR="005A2F33">
              <w:t xml:space="preserve"> </w:t>
            </w:r>
          </w:p>
          <w:p w14:paraId="0D5BC892" w14:textId="77777777" w:rsidR="004E0A1B" w:rsidRDefault="004E0A1B" w:rsidP="004E0A1B"/>
          <w:p w14:paraId="152A3866" w14:textId="77777777" w:rsidR="004E0A1B" w:rsidRDefault="004E0A1B" w:rsidP="004E0A1B">
            <w:r>
              <w:t>More specific information regarding cohorts, course learning material, and course assignments can be found on the course Canvas website and in the course schedule document.</w:t>
            </w:r>
          </w:p>
          <w:p w14:paraId="0FC24CBE" w14:textId="77777777" w:rsidR="004E0A1B" w:rsidRDefault="004E0A1B" w:rsidP="004E0A1B"/>
          <w:p w14:paraId="2C06C488" w14:textId="5F229E0E" w:rsidR="004E0A1B" w:rsidRDefault="004E0A1B" w:rsidP="004E0A1B">
            <w:r>
              <w:t>If you are uncomfortable attending in-class sessions because of the Covid-19 situation</w:t>
            </w:r>
            <w:r w:rsidR="00E150C1">
              <w:t xml:space="preserve"> </w:t>
            </w:r>
            <w:r w:rsidR="00A13A39">
              <w:t xml:space="preserve">or you have a schedule conflict, </w:t>
            </w:r>
            <w:r w:rsidR="00E150C1">
              <w:t>y</w:t>
            </w:r>
            <w:r>
              <w:t>ou can take this course on a purely online basis</w:t>
            </w:r>
            <w:r w:rsidR="00A13A39">
              <w:t xml:space="preserve">.  </w:t>
            </w:r>
            <w:r w:rsidR="0067787B">
              <w:t>Y</w:t>
            </w:r>
            <w:r>
              <w:t>ou can watch asynchronous lectures presented in record</w:t>
            </w:r>
            <w:r w:rsidR="0067787B">
              <w:t>ed</w:t>
            </w:r>
            <w:r>
              <w:t xml:space="preserve"> PowerPoints at your discretion.  All graded assignments, namely quizzes and exams, are taken online.  While there is </w:t>
            </w:r>
            <w:r w:rsidR="00976B69">
              <w:t>some</w:t>
            </w:r>
            <w:r w:rsidR="00EC2836">
              <w:t xml:space="preserve"> </w:t>
            </w:r>
            <w:r>
              <w:t>review of content provided in the in-class sessions, the in-class sessions are mainly designed to provide additional practice to students in the form of in-class exercises.  I will make these exercises available on Canvas along with the correct answers so you will be able to self-test.</w:t>
            </w:r>
          </w:p>
          <w:p w14:paraId="6A5B6E1C" w14:textId="77777777" w:rsidR="003336AE" w:rsidRPr="002F7E51" w:rsidRDefault="003336AE" w:rsidP="000F3624">
            <w:pPr>
              <w:rPr>
                <w:rFonts w:cstheme="minorHAnsi"/>
              </w:rPr>
            </w:pP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lastRenderedPageBreak/>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7C1FB844" w14:textId="064CE645" w:rsidR="009A0912" w:rsidRPr="009A0912" w:rsidRDefault="009A0912" w:rsidP="00F975E1">
      <w:pPr>
        <w:pStyle w:val="Heading1"/>
      </w:pPr>
      <w:r>
        <w:lastRenderedPageBreak/>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0F69F2DB" w14:textId="2AA817F1" w:rsidR="00FA01EE" w:rsidRPr="00FD602A" w:rsidRDefault="00FA01EE" w:rsidP="004022F1">
            <w:pPr>
              <w:pStyle w:val="ListParagraph"/>
              <w:numPr>
                <w:ilvl w:val="0"/>
                <w:numId w:val="29"/>
              </w:numPr>
              <w:rPr>
                <w:rFonts w:ascii="Times New Roman" w:hAnsi="Times New Roman"/>
                <w:b/>
              </w:rPr>
            </w:pPr>
            <w:r w:rsidRPr="00FD602A">
              <w:rPr>
                <w:rFonts w:ascii="Times New Roman" w:hAnsi="Times New Roman"/>
                <w:b/>
              </w:rPr>
              <w:t>AACSB - SBE Common Core:</w:t>
            </w:r>
          </w:p>
          <w:p w14:paraId="6E967122" w14:textId="77777777" w:rsidR="00FA01EE" w:rsidRPr="00FD602A" w:rsidRDefault="00FA01EE" w:rsidP="00FA01EE">
            <w:pPr>
              <w:pStyle w:val="ListParagraph"/>
              <w:numPr>
                <w:ilvl w:val="1"/>
                <w:numId w:val="29"/>
              </w:numPr>
              <w:rPr>
                <w:rFonts w:ascii="Times New Roman" w:hAnsi="Times New Roman"/>
                <w:b/>
              </w:rPr>
            </w:pPr>
            <w:r w:rsidRPr="00FD602A">
              <w:rPr>
                <w:rFonts w:ascii="Times New Roman" w:hAnsi="Times New Roman"/>
              </w:rPr>
              <w:t>Students will be able to apply core concepts, models and methods from business, accounting and economics in identifying and solving problems.</w:t>
            </w:r>
          </w:p>
          <w:p w14:paraId="1C7F1153" w14:textId="77777777" w:rsidR="00FA01EE" w:rsidRPr="00FD602A" w:rsidRDefault="00FA01EE" w:rsidP="00FA01EE">
            <w:pPr>
              <w:pStyle w:val="ListParagraph"/>
              <w:ind w:left="1440"/>
              <w:rPr>
                <w:rFonts w:ascii="Times New Roman" w:hAnsi="Times New Roman"/>
                <w:b/>
              </w:rPr>
            </w:pPr>
          </w:p>
          <w:p w14:paraId="111410C3" w14:textId="22F3AEFD" w:rsidR="00FA01EE" w:rsidRPr="00FD602A" w:rsidRDefault="00FA01EE" w:rsidP="00401F3B">
            <w:pPr>
              <w:pStyle w:val="ListParagraph"/>
              <w:numPr>
                <w:ilvl w:val="0"/>
                <w:numId w:val="29"/>
              </w:numPr>
              <w:rPr>
                <w:rFonts w:ascii="Times New Roman" w:hAnsi="Times New Roman"/>
                <w:b/>
              </w:rPr>
            </w:pPr>
            <w:r w:rsidRPr="00FD602A">
              <w:rPr>
                <w:rFonts w:ascii="Times New Roman" w:hAnsi="Times New Roman"/>
                <w:b/>
              </w:rPr>
              <w:t xml:space="preserve">Social Science Economics: </w:t>
            </w:r>
          </w:p>
          <w:p w14:paraId="49D3BA84" w14:textId="77777777" w:rsidR="00FA01EE" w:rsidRPr="00FD602A" w:rsidRDefault="00FA01EE" w:rsidP="00FA01EE">
            <w:pPr>
              <w:pStyle w:val="ListParagraph"/>
              <w:numPr>
                <w:ilvl w:val="1"/>
                <w:numId w:val="29"/>
              </w:numPr>
              <w:rPr>
                <w:rFonts w:ascii="Times New Roman" w:hAnsi="Times New Roman"/>
                <w:b/>
              </w:rPr>
            </w:pPr>
            <w:r w:rsidRPr="00FD602A">
              <w:rPr>
                <w:rFonts w:ascii="Times New Roman" w:hAnsi="Times New Roman"/>
              </w:rPr>
              <w:t>Students will be able to define economic terminology appropriately.</w:t>
            </w:r>
          </w:p>
          <w:p w14:paraId="5AA74433" w14:textId="77777777" w:rsidR="00FA01EE" w:rsidRPr="00FD602A" w:rsidRDefault="00FA01EE" w:rsidP="00FA01EE">
            <w:pPr>
              <w:pStyle w:val="ListParagraph"/>
              <w:numPr>
                <w:ilvl w:val="1"/>
                <w:numId w:val="29"/>
              </w:numPr>
              <w:rPr>
                <w:rFonts w:ascii="Times New Roman" w:hAnsi="Times New Roman"/>
                <w:b/>
              </w:rPr>
            </w:pPr>
            <w:r w:rsidRPr="00FD602A">
              <w:rPr>
                <w:rFonts w:ascii="Times New Roman" w:hAnsi="Times New Roman"/>
              </w:rPr>
              <w:t>Students will be able to perform common economic measurements and identify their limitations.</w:t>
            </w:r>
          </w:p>
          <w:p w14:paraId="5DF04818" w14:textId="77777777" w:rsidR="00FA01EE" w:rsidRPr="00FD602A" w:rsidRDefault="00FA01EE" w:rsidP="00FA01EE">
            <w:pPr>
              <w:pStyle w:val="ListParagraph"/>
              <w:numPr>
                <w:ilvl w:val="1"/>
                <w:numId w:val="29"/>
              </w:numPr>
              <w:rPr>
                <w:rFonts w:ascii="Times New Roman" w:hAnsi="Times New Roman"/>
                <w:b/>
              </w:rPr>
            </w:pPr>
            <w:r w:rsidRPr="00FD602A">
              <w:rPr>
                <w:rFonts w:ascii="Times New Roman" w:hAnsi="Times New Roman"/>
              </w:rPr>
              <w:t>Students will be able to use economic models to identify equilibrium outcomes and perform comparative statics</w:t>
            </w:r>
          </w:p>
          <w:p w14:paraId="660AAC50" w14:textId="77777777" w:rsidR="00FA01EE" w:rsidRPr="00FD602A" w:rsidRDefault="00FA01EE" w:rsidP="00FA01EE">
            <w:pPr>
              <w:pStyle w:val="ListParagraph"/>
              <w:ind w:left="1440"/>
              <w:rPr>
                <w:rFonts w:ascii="Times New Roman" w:hAnsi="Times New Roman"/>
                <w:b/>
              </w:rPr>
            </w:pPr>
          </w:p>
          <w:p w14:paraId="7B24823C" w14:textId="53BC2532" w:rsidR="00FA01EE" w:rsidRPr="00FD602A" w:rsidRDefault="00FA01EE" w:rsidP="005478E6">
            <w:pPr>
              <w:pStyle w:val="ListParagraph"/>
              <w:numPr>
                <w:ilvl w:val="0"/>
                <w:numId w:val="29"/>
              </w:numPr>
              <w:rPr>
                <w:rFonts w:ascii="Times New Roman" w:hAnsi="Times New Roman"/>
                <w:b/>
              </w:rPr>
            </w:pPr>
            <w:r w:rsidRPr="00FD602A">
              <w:rPr>
                <w:rFonts w:ascii="Times New Roman" w:hAnsi="Times New Roman"/>
                <w:b/>
              </w:rPr>
              <w:t>General Education Program - Social Sciences</w:t>
            </w:r>
          </w:p>
          <w:p w14:paraId="42A53873" w14:textId="77777777" w:rsidR="00FA01EE" w:rsidRPr="00FD602A" w:rsidRDefault="00FA01EE" w:rsidP="00FA01EE">
            <w:pPr>
              <w:pStyle w:val="ListParagraph"/>
              <w:numPr>
                <w:ilvl w:val="1"/>
                <w:numId w:val="29"/>
              </w:numPr>
              <w:rPr>
                <w:rFonts w:ascii="Times New Roman" w:hAnsi="Times New Roman"/>
                <w:b/>
              </w:rPr>
            </w:pPr>
            <w:r w:rsidRPr="00FD602A">
              <w:rPr>
                <w:rFonts w:ascii="Times New Roman" w:hAnsi="Times New Roman"/>
              </w:rPr>
              <w:t>SS LO1: Explain or apply major concepts, methods, or theories used in social sciences to investigate, analyze, or predict human behavior.</w:t>
            </w:r>
          </w:p>
          <w:p w14:paraId="577368F8" w14:textId="77777777" w:rsidR="00FA01EE" w:rsidRPr="00FD602A" w:rsidRDefault="00FA01EE" w:rsidP="00FA01EE">
            <w:pPr>
              <w:pStyle w:val="ListParagraph"/>
              <w:numPr>
                <w:ilvl w:val="1"/>
                <w:numId w:val="29"/>
              </w:numPr>
              <w:rPr>
                <w:rFonts w:ascii="Times New Roman" w:hAnsi="Times New Roman"/>
                <w:b/>
              </w:rPr>
            </w:pPr>
            <w:r w:rsidRPr="00FD602A">
              <w:rPr>
                <w:rFonts w:ascii="Times New Roman" w:hAnsi="Times New Roman"/>
              </w:rPr>
              <w:t>SS LO2:  Examine and explain how social, cultural, or political institutions influence individuals or groups.</w:t>
            </w:r>
          </w:p>
          <w:p w14:paraId="7B110926" w14:textId="77777777" w:rsidR="00005DD3" w:rsidRPr="002F7E51" w:rsidRDefault="00005DD3" w:rsidP="00FA01EE">
            <w:pPr>
              <w:ind w:firstLine="720"/>
              <w:rPr>
                <w:rFonts w:cstheme="minorHAnsi"/>
              </w:rPr>
            </w:pP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3666F13" w14:textId="77777777" w:rsidR="00FD602A" w:rsidRPr="00F1712E" w:rsidRDefault="00FD602A" w:rsidP="00FD602A">
            <w:pPr>
              <w:numPr>
                <w:ilvl w:val="0"/>
                <w:numId w:val="30"/>
              </w:numPr>
              <w:rPr>
                <w:bCs/>
              </w:rPr>
            </w:pPr>
            <w:r w:rsidRPr="00F1712E">
              <w:rPr>
                <w:bCs/>
              </w:rPr>
              <w:t>Define microeconomic terms and concepts.</w:t>
            </w:r>
          </w:p>
          <w:p w14:paraId="3BC0103B" w14:textId="77777777" w:rsidR="00FD602A" w:rsidRPr="00F1712E" w:rsidRDefault="00FD602A" w:rsidP="00FD602A">
            <w:pPr>
              <w:numPr>
                <w:ilvl w:val="0"/>
                <w:numId w:val="30"/>
              </w:numPr>
              <w:rPr>
                <w:bCs/>
              </w:rPr>
            </w:pPr>
            <w:r w:rsidRPr="00F1712E">
              <w:rPr>
                <w:bCs/>
              </w:rPr>
              <w:t>Perform and use microeconomic measurements to analyze rational decision making.</w:t>
            </w:r>
          </w:p>
          <w:p w14:paraId="523B89AA" w14:textId="77777777" w:rsidR="00FD602A" w:rsidRPr="00F1712E" w:rsidRDefault="00FD602A" w:rsidP="00FD602A">
            <w:pPr>
              <w:numPr>
                <w:ilvl w:val="0"/>
                <w:numId w:val="30"/>
              </w:numPr>
              <w:rPr>
                <w:bCs/>
              </w:rPr>
            </w:pPr>
            <w:r w:rsidRPr="00F1712E">
              <w:rPr>
                <w:bCs/>
              </w:rPr>
              <w:t>Solve utility and profit maximization problems using basic mathematical and graphical tools.</w:t>
            </w:r>
          </w:p>
          <w:p w14:paraId="511D1D9E" w14:textId="77777777" w:rsidR="00FD602A" w:rsidRPr="00F1712E" w:rsidRDefault="00FD602A" w:rsidP="00FD602A">
            <w:pPr>
              <w:numPr>
                <w:ilvl w:val="0"/>
                <w:numId w:val="30"/>
              </w:numPr>
              <w:rPr>
                <w:bCs/>
              </w:rPr>
            </w:pPr>
            <w:r w:rsidRPr="00F1712E">
              <w:rPr>
                <w:bCs/>
              </w:rPr>
              <w:t>Describe how equilibrium outcomes are influenced by changing market, social, and government forces.</w:t>
            </w:r>
          </w:p>
          <w:p w14:paraId="28F38B45" w14:textId="29C662B8" w:rsidR="00005DD3" w:rsidRPr="0088254E" w:rsidRDefault="00005DD3" w:rsidP="0088254E">
            <w:pPr>
              <w:ind w:left="4"/>
              <w:rPr>
                <w:rFonts w:cstheme="minorHAnsi"/>
              </w:rPr>
            </w:pP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AD85E24" w:rsidR="005559AF" w:rsidRPr="002F7E51" w:rsidRDefault="009D23DD" w:rsidP="000F3624">
            <w:pPr>
              <w:rPr>
                <w:rFonts w:cstheme="minorHAnsi"/>
              </w:rPr>
            </w:pPr>
            <w:r>
              <w:rPr>
                <w:rFonts w:cstheme="minorHAnsi"/>
              </w:rPr>
              <w:t>No attendance policy for this course</w:t>
            </w:r>
            <w:r w:rsidR="00036314">
              <w:rPr>
                <w:rFonts w:cstheme="minorHAnsi"/>
              </w:rPr>
              <w: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50B73304" w:rsidR="007D0B4D" w:rsidRPr="002F7E51" w:rsidRDefault="00036314" w:rsidP="000F3624">
            <w:pPr>
              <w:rPr>
                <w:rFonts w:cstheme="minorHAnsi"/>
              </w:rPr>
            </w:pPr>
            <w:r>
              <w:rPr>
                <w:rFonts w:cstheme="minorHAnsi"/>
              </w:rPr>
              <w:t xml:space="preserve">You will need to notify me in advance via e-mail if you need </w:t>
            </w:r>
            <w:r w:rsidR="004821D3">
              <w:rPr>
                <w:rFonts w:cstheme="minorHAnsi"/>
              </w:rPr>
              <w:t>accommodations regarding assignment due dates.</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19F3BA2" w:rsidR="00233E54" w:rsidRPr="002F7E51" w:rsidRDefault="004821D3" w:rsidP="000F3624">
            <w:pPr>
              <w:rPr>
                <w:rFonts w:cstheme="minorHAnsi"/>
              </w:rPr>
            </w:pPr>
            <w:r>
              <w:rPr>
                <w:rFonts w:cstheme="minorHAnsi"/>
              </w:rPr>
              <w:t xml:space="preserve">Mutual respect </w:t>
            </w:r>
            <w:r w:rsidR="008769F7">
              <w:rPr>
                <w:rFonts w:cstheme="minorHAnsi"/>
              </w:rPr>
              <w:t>is expected in all communications.</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A701B71" w:rsidR="00671C88" w:rsidRPr="00361651" w:rsidRDefault="00671C88" w:rsidP="00671C88">
            <w:pPr>
              <w:tabs>
                <w:tab w:val="left" w:pos="-720"/>
              </w:tabs>
              <w:suppressAutoHyphens/>
              <w:spacing w:line="276" w:lineRule="auto"/>
              <w:jc w:val="right"/>
              <w:rPr>
                <w:spacing w:val="-3"/>
                <w:szCs w:val="24"/>
              </w:rPr>
            </w:pPr>
            <w:r w:rsidRPr="00B6002E">
              <w:t>9</w:t>
            </w:r>
            <w:r w:rsidR="0053443F">
              <w:t>2.5</w:t>
            </w:r>
            <w:r w:rsidRPr="00B6002E">
              <w:t>%</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2478BADD" w:rsidR="00671C88" w:rsidRPr="00361651" w:rsidRDefault="00671C88" w:rsidP="00671C88">
            <w:pPr>
              <w:tabs>
                <w:tab w:val="left" w:pos="-720"/>
              </w:tabs>
              <w:suppressAutoHyphens/>
              <w:spacing w:line="276" w:lineRule="auto"/>
              <w:jc w:val="right"/>
              <w:rPr>
                <w:spacing w:val="-3"/>
                <w:szCs w:val="24"/>
              </w:rPr>
            </w:pPr>
            <w:r w:rsidRPr="00B6002E">
              <w:t>87.</w:t>
            </w:r>
            <w:r w:rsidR="008B1ABE">
              <w:t>5</w:t>
            </w:r>
            <w:r w:rsidRPr="00B6002E">
              <w:t>%</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2D6719E7" w:rsidR="00671C88" w:rsidRPr="00361651" w:rsidRDefault="00671C88" w:rsidP="00671C88">
            <w:pPr>
              <w:tabs>
                <w:tab w:val="left" w:pos="-720"/>
              </w:tabs>
              <w:suppressAutoHyphens/>
              <w:spacing w:line="276" w:lineRule="auto"/>
              <w:jc w:val="right"/>
              <w:rPr>
                <w:spacing w:val="-3"/>
                <w:szCs w:val="24"/>
              </w:rPr>
            </w:pPr>
            <w:r w:rsidRPr="00B6002E">
              <w:t>8</w:t>
            </w:r>
            <w:r w:rsidR="00424D3C">
              <w:t>2</w:t>
            </w:r>
            <w:r w:rsidRPr="00B6002E">
              <w:t>.</w:t>
            </w:r>
            <w:r w:rsidR="00424D3C">
              <w:t>5</w:t>
            </w:r>
            <w:r w:rsidRPr="00B6002E">
              <w:t>%</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09404872" w:rsidR="00671C88" w:rsidRPr="00361651" w:rsidRDefault="00671C88" w:rsidP="00671C88">
            <w:pPr>
              <w:tabs>
                <w:tab w:val="left" w:pos="-720"/>
              </w:tabs>
              <w:suppressAutoHyphens/>
              <w:spacing w:line="276" w:lineRule="auto"/>
              <w:rPr>
                <w:spacing w:val="-3"/>
                <w:szCs w:val="24"/>
              </w:rPr>
            </w:pPr>
            <w:r>
              <w:t>8</w:t>
            </w:r>
            <w:r w:rsidR="00424D3C">
              <w:t>7</w:t>
            </w:r>
            <w:r>
              <w:t>.</w:t>
            </w:r>
            <w:r w:rsidR="00424D3C">
              <w:t>4</w:t>
            </w:r>
            <w:r>
              <w:t>%</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40313BB1" w:rsidR="00671C88" w:rsidRPr="00361651" w:rsidRDefault="00671C88" w:rsidP="00671C88">
            <w:pPr>
              <w:tabs>
                <w:tab w:val="left" w:pos="-720"/>
              </w:tabs>
              <w:suppressAutoHyphens/>
              <w:spacing w:line="276" w:lineRule="auto"/>
              <w:rPr>
                <w:spacing w:val="-3"/>
                <w:szCs w:val="24"/>
              </w:rPr>
            </w:pPr>
            <w:r>
              <w:t>82.</w:t>
            </w:r>
            <w:r w:rsidR="00822698">
              <w:t>4</w:t>
            </w:r>
            <w:r>
              <w:t>%</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4E7468E2" w:rsidR="00671C88" w:rsidRPr="00361651" w:rsidRDefault="00671C88" w:rsidP="00671C88">
            <w:pPr>
              <w:tabs>
                <w:tab w:val="left" w:pos="-720"/>
              </w:tabs>
              <w:suppressAutoHyphens/>
              <w:spacing w:line="276" w:lineRule="auto"/>
              <w:jc w:val="right"/>
              <w:rPr>
                <w:spacing w:val="-3"/>
                <w:szCs w:val="24"/>
              </w:rPr>
            </w:pPr>
            <w:r w:rsidRPr="00B6002E">
              <w:t>77.</w:t>
            </w:r>
            <w:r w:rsidR="006B2CBF">
              <w:t>5</w:t>
            </w:r>
            <w:r w:rsidRPr="00B6002E">
              <w:t>%</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0FB3ECD2" w:rsidR="00671C88" w:rsidRPr="00361651" w:rsidRDefault="00671C88" w:rsidP="00671C88">
            <w:pPr>
              <w:tabs>
                <w:tab w:val="left" w:pos="-720"/>
              </w:tabs>
              <w:suppressAutoHyphens/>
              <w:spacing w:line="276" w:lineRule="auto"/>
              <w:jc w:val="right"/>
              <w:rPr>
                <w:spacing w:val="-3"/>
                <w:szCs w:val="24"/>
              </w:rPr>
            </w:pPr>
            <w:r w:rsidRPr="00B6002E">
              <w:t>7</w:t>
            </w:r>
            <w:r w:rsidR="003B70C1">
              <w:t>0</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51787DF5" w:rsidR="00671C88" w:rsidRPr="00361651" w:rsidRDefault="00671C88" w:rsidP="00671C88">
            <w:pPr>
              <w:tabs>
                <w:tab w:val="left" w:pos="-720"/>
              </w:tabs>
              <w:suppressAutoHyphens/>
              <w:spacing w:line="276" w:lineRule="auto"/>
              <w:rPr>
                <w:spacing w:val="-3"/>
                <w:szCs w:val="24"/>
              </w:rPr>
            </w:pPr>
            <w:r>
              <w:t>7</w:t>
            </w:r>
            <w:r w:rsidR="003B70C1">
              <w:t>7</w:t>
            </w:r>
            <w:r>
              <w:t>.</w:t>
            </w:r>
            <w:r w:rsidR="003B70C1">
              <w:t>4</w:t>
            </w:r>
            <w:r>
              <w:t>%</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1752E313" w:rsidR="00671C88" w:rsidRPr="00361651" w:rsidRDefault="003F5562" w:rsidP="00671C88">
            <w:pPr>
              <w:tabs>
                <w:tab w:val="left" w:pos="-720"/>
              </w:tabs>
              <w:suppressAutoHyphens/>
              <w:spacing w:line="276" w:lineRule="auto"/>
              <w:jc w:val="right"/>
              <w:rPr>
                <w:spacing w:val="-3"/>
                <w:szCs w:val="24"/>
              </w:rPr>
            </w:pPr>
            <w:r>
              <w:t>65</w:t>
            </w:r>
            <w:r w:rsidR="00671C88" w:rsidRPr="00B6002E">
              <w:t>.0%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3340901B" w:rsidR="00671C88" w:rsidRPr="00361651" w:rsidRDefault="003F5562" w:rsidP="00671C88">
            <w:pPr>
              <w:tabs>
                <w:tab w:val="left" w:pos="-720"/>
              </w:tabs>
              <w:suppressAutoHyphens/>
              <w:spacing w:line="276" w:lineRule="auto"/>
              <w:rPr>
                <w:spacing w:val="-3"/>
                <w:szCs w:val="24"/>
              </w:rPr>
            </w:pPr>
            <w:r>
              <w:t>69</w:t>
            </w:r>
            <w:r w:rsidR="00671C88">
              <w:t>.9%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078EAABA" w:rsidR="00671C88" w:rsidRPr="00361651" w:rsidRDefault="00671C88" w:rsidP="00671C88">
            <w:pPr>
              <w:tabs>
                <w:tab w:val="left" w:pos="-720"/>
              </w:tabs>
              <w:suppressAutoHyphens/>
              <w:spacing w:line="276" w:lineRule="auto"/>
              <w:jc w:val="right"/>
              <w:rPr>
                <w:spacing w:val="-3"/>
                <w:szCs w:val="24"/>
              </w:rPr>
            </w:pPr>
            <w:r w:rsidRPr="00B6002E">
              <w:t>6</w:t>
            </w:r>
            <w:r w:rsidR="003F5562">
              <w:t>0</w:t>
            </w:r>
            <w:r w:rsidRPr="00B6002E">
              <w:t>.0%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6A57E59" w:rsidR="00671C88" w:rsidRPr="00361651" w:rsidRDefault="00671C88" w:rsidP="00671C88">
            <w:pPr>
              <w:tabs>
                <w:tab w:val="left" w:pos="-720"/>
              </w:tabs>
              <w:suppressAutoHyphens/>
              <w:spacing w:line="276" w:lineRule="auto"/>
              <w:rPr>
                <w:spacing w:val="-3"/>
                <w:szCs w:val="24"/>
              </w:rPr>
            </w:pPr>
            <w:r>
              <w:t>6</w:t>
            </w:r>
            <w:r w:rsidR="003F5562">
              <w:t>4</w:t>
            </w:r>
            <w:r>
              <w:t>.9%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4E99E308" w:rsidR="00671C88" w:rsidRPr="00361651" w:rsidRDefault="00F01B28" w:rsidP="00671C88">
            <w:pPr>
              <w:tabs>
                <w:tab w:val="left" w:pos="-720"/>
              </w:tabs>
              <w:suppressAutoHyphens/>
              <w:spacing w:line="276" w:lineRule="auto"/>
              <w:jc w:val="right"/>
              <w:rPr>
                <w:spacing w:val="-3"/>
                <w:szCs w:val="24"/>
              </w:rPr>
            </w:pPr>
            <w:r>
              <w:t>55</w:t>
            </w:r>
            <w:r w:rsidR="00671C88" w:rsidRPr="00B6002E">
              <w:t>.0%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006029B6" w:rsidR="00671C88" w:rsidRPr="00361651" w:rsidRDefault="00F01B28" w:rsidP="00671C88">
            <w:pPr>
              <w:tabs>
                <w:tab w:val="left" w:pos="-720"/>
              </w:tabs>
              <w:suppressAutoHyphens/>
              <w:spacing w:line="276" w:lineRule="auto"/>
              <w:rPr>
                <w:spacing w:val="-3"/>
                <w:szCs w:val="24"/>
              </w:rPr>
            </w:pPr>
            <w:r>
              <w:t>59</w:t>
            </w:r>
            <w:r w:rsidR="00671C88">
              <w:t>.9%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47D48BCE" w:rsidR="00671C88" w:rsidRPr="00361651" w:rsidRDefault="00671C88" w:rsidP="00671C88">
            <w:pPr>
              <w:tabs>
                <w:tab w:val="left" w:pos="-720"/>
              </w:tabs>
              <w:suppressAutoHyphens/>
              <w:spacing w:line="276" w:lineRule="auto"/>
              <w:rPr>
                <w:spacing w:val="-3"/>
                <w:szCs w:val="24"/>
              </w:rPr>
            </w:pPr>
            <w:r>
              <w:t>5</w:t>
            </w:r>
            <w:r w:rsidR="00031304">
              <w:t>4</w:t>
            </w:r>
            <w:r>
              <w:t>.9%</w:t>
            </w:r>
          </w:p>
        </w:tc>
      </w:tr>
    </w:tbl>
    <w:p w14:paraId="0FA6C3D6" w14:textId="77777777" w:rsidR="00E7669A" w:rsidRDefault="00E7669A" w:rsidP="00E7669A">
      <w:pPr>
        <w:pStyle w:val="Heading2"/>
        <w:numPr>
          <w:ilvl w:val="0"/>
          <w:numId w:val="0"/>
        </w:numPr>
        <w:ind w:left="360"/>
      </w:pPr>
    </w:p>
    <w:p w14:paraId="7B38EE66" w14:textId="77777777" w:rsidR="00E7669A" w:rsidRDefault="00E7669A" w:rsidP="00E7669A">
      <w:pPr>
        <w:pStyle w:val="Heading2"/>
        <w:numPr>
          <w:ilvl w:val="0"/>
          <w:numId w:val="0"/>
        </w:numPr>
        <w:ind w:left="360"/>
      </w:pPr>
    </w:p>
    <w:p w14:paraId="078D6D06" w14:textId="77777777" w:rsidR="00E7669A" w:rsidRDefault="00E7669A" w:rsidP="00E7669A">
      <w:pPr>
        <w:pStyle w:val="Heading2"/>
        <w:numPr>
          <w:ilvl w:val="0"/>
          <w:numId w:val="0"/>
        </w:numPr>
        <w:ind w:left="360"/>
      </w:pPr>
    </w:p>
    <w:p w14:paraId="0E679B6E" w14:textId="77777777" w:rsidR="00E7669A" w:rsidRDefault="00E7669A" w:rsidP="00E7669A">
      <w:pPr>
        <w:pStyle w:val="Heading2"/>
        <w:numPr>
          <w:ilvl w:val="0"/>
          <w:numId w:val="0"/>
        </w:numPr>
        <w:ind w:left="360"/>
      </w:pPr>
    </w:p>
    <w:p w14:paraId="3496F8B0" w14:textId="620D8C4A" w:rsidR="00671C88" w:rsidRPr="002F7E51" w:rsidRDefault="00EF7A84" w:rsidP="00E7669A">
      <w:pPr>
        <w:pStyle w:val="Heading2"/>
        <w:numPr>
          <w:ilvl w:val="0"/>
          <w:numId w:val="0"/>
        </w:numPr>
        <w:ind w:left="360"/>
      </w:pPr>
      <w:r>
        <w:lastRenderedPageBreak/>
        <w:t xml:space="preserve">4.2 </w:t>
      </w:r>
      <w:r w:rsidR="00E7669A">
        <w:t>G</w:t>
      </w:r>
      <w:r w:rsidR="00671C88">
        <w:t>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3496F3AB" w14:textId="66581D80" w:rsidR="00406360" w:rsidRDefault="00406360" w:rsidP="00406360">
            <w:r>
              <w:t>Your grade will consist of the following components</w:t>
            </w:r>
            <w:r w:rsidR="00777744">
              <w:t xml:space="preserve"> and weights</w:t>
            </w:r>
            <w:r>
              <w:t>:</w:t>
            </w:r>
          </w:p>
          <w:p w14:paraId="1E0EAFCE" w14:textId="77777777" w:rsidR="00406360" w:rsidRDefault="00406360" w:rsidP="00406360"/>
          <w:p w14:paraId="347B2CA8" w14:textId="7B441900" w:rsidR="00406360" w:rsidRDefault="00406360" w:rsidP="0018160E">
            <w:pPr>
              <w:pStyle w:val="ListParagraph"/>
              <w:numPr>
                <w:ilvl w:val="0"/>
                <w:numId w:val="33"/>
              </w:numPr>
            </w:pPr>
            <w:r>
              <w:t>Quizzes:</w:t>
            </w:r>
            <w:r>
              <w:tab/>
            </w:r>
            <w:r>
              <w:tab/>
              <w:t>15%</w:t>
            </w:r>
            <w:r>
              <w:tab/>
              <w:t>Most Weeks</w:t>
            </w:r>
          </w:p>
          <w:p w14:paraId="746CF30F" w14:textId="6EB01F9C" w:rsidR="00406360" w:rsidRDefault="00406360" w:rsidP="009E719D">
            <w:pPr>
              <w:pStyle w:val="ListParagraph"/>
              <w:numPr>
                <w:ilvl w:val="0"/>
                <w:numId w:val="33"/>
              </w:numPr>
            </w:pPr>
            <w:r>
              <w:t>First Exam:</w:t>
            </w:r>
            <w:r>
              <w:tab/>
            </w:r>
            <w:r>
              <w:tab/>
              <w:t>25%</w:t>
            </w:r>
            <w:r>
              <w:tab/>
              <w:t xml:space="preserve">Friday, </w:t>
            </w:r>
            <w:r w:rsidR="00106F95">
              <w:t>March 5th</w:t>
            </w:r>
          </w:p>
          <w:p w14:paraId="12B571F9" w14:textId="25875C27" w:rsidR="00406360" w:rsidRDefault="00406360" w:rsidP="009E719D">
            <w:pPr>
              <w:pStyle w:val="ListParagraph"/>
              <w:numPr>
                <w:ilvl w:val="0"/>
                <w:numId w:val="33"/>
              </w:numPr>
            </w:pPr>
            <w:r>
              <w:t>Second Exam:</w:t>
            </w:r>
            <w:r>
              <w:tab/>
              <w:t>30%</w:t>
            </w:r>
            <w:r>
              <w:tab/>
              <w:t xml:space="preserve">Friday, </w:t>
            </w:r>
            <w:r w:rsidR="00D872E9">
              <w:t>April 16th</w:t>
            </w:r>
            <w:r>
              <w:t xml:space="preserve">   </w:t>
            </w:r>
            <w:r>
              <w:tab/>
            </w:r>
            <w:r>
              <w:tab/>
            </w:r>
            <w:r>
              <w:tab/>
            </w:r>
          </w:p>
          <w:p w14:paraId="6076470A" w14:textId="15360F4B" w:rsidR="00406360" w:rsidRDefault="00406360" w:rsidP="00953F6E">
            <w:pPr>
              <w:pStyle w:val="ListParagraph"/>
              <w:numPr>
                <w:ilvl w:val="0"/>
                <w:numId w:val="33"/>
              </w:numPr>
            </w:pPr>
            <w:r>
              <w:t>Final Exam:</w:t>
            </w:r>
            <w:r>
              <w:tab/>
            </w:r>
            <w:r>
              <w:tab/>
              <w:t>30%</w:t>
            </w:r>
            <w:r>
              <w:tab/>
              <w:t xml:space="preserve">To Be Determined </w:t>
            </w:r>
            <w:r>
              <w:tab/>
            </w:r>
            <w:r>
              <w:tab/>
            </w:r>
            <w:r>
              <w:tab/>
            </w:r>
          </w:p>
          <w:p w14:paraId="504E43E9" w14:textId="77777777" w:rsidR="00671C88" w:rsidRPr="002F7E51" w:rsidRDefault="00671C88" w:rsidP="004E3ABB">
            <w:pPr>
              <w:rPr>
                <w:rFonts w:cstheme="minorHAnsi"/>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07D012A2" w14:textId="660155C3" w:rsidR="00482B7C" w:rsidRDefault="00482B7C" w:rsidP="00482B7C">
            <w:r>
              <w:rPr>
                <w:i/>
                <w:iCs/>
              </w:rPr>
              <w:t xml:space="preserve">On-line Exams: </w:t>
            </w:r>
            <w:r w:rsidR="00DF02BD" w:rsidRPr="00DF02BD">
              <w:t>On-line</w:t>
            </w:r>
            <w:r>
              <w:rPr>
                <w:i/>
                <w:iCs/>
              </w:rPr>
              <w:t xml:space="preserve"> </w:t>
            </w:r>
            <w:r>
              <w:t>Exams will consist of 50 multiple-choice questions.  Exams will stress comprehension (not memorization) of the course material.  I do not give make-up exams.  Only under extraordinary circumstances will I excuse a student from taking an exam.  You will need my prior consent and proof of the relevant circumstances to be excused.  If you do miss an exam (legitimately), I will reallocate the weight of the missed exam onto the final exam.  Each exam is cumulative in nature, containing questions that cover material from earlier parts of the course. The final exam will be cumulative; it will include questions that directly assess the learning objectives listed above.</w:t>
            </w:r>
          </w:p>
          <w:p w14:paraId="54677D0F" w14:textId="77777777" w:rsidR="00482B7C" w:rsidRDefault="00482B7C" w:rsidP="00482B7C"/>
          <w:p w14:paraId="660D8CA0" w14:textId="01DC5B4E" w:rsidR="005F17C9" w:rsidRDefault="00482B7C" w:rsidP="00550F02">
            <w:r>
              <w:t>You will need to complete the exam online during the assigned day.  Once you start the exam, you will need to complete the exam within 90 minutes.  You are fully expected to work alone when taking exams.</w:t>
            </w:r>
            <w:r w:rsidR="005F17C9">
              <w:tab/>
            </w:r>
            <w:r w:rsidR="005F17C9">
              <w:tab/>
            </w:r>
            <w:r w:rsidR="005F17C9">
              <w:tab/>
            </w:r>
          </w:p>
          <w:p w14:paraId="54279AAA" w14:textId="21E97648" w:rsidR="001C128D" w:rsidRPr="002F7E51" w:rsidRDefault="001C128D" w:rsidP="00482B7C">
            <w:pPr>
              <w:rPr>
                <w:rFonts w:cstheme="minorHAnsi"/>
              </w:rPr>
            </w:pP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2151A321" w14:textId="77777777" w:rsidR="00026D6F" w:rsidRDefault="00026D6F" w:rsidP="00026D6F">
            <w:pPr>
              <w:rPr>
                <w:iCs/>
              </w:rPr>
            </w:pPr>
            <w:r>
              <w:rPr>
                <w:i/>
                <w:iCs/>
              </w:rPr>
              <w:t xml:space="preserve">On-line Quizzes:  </w:t>
            </w:r>
            <w:r w:rsidRPr="004532FC">
              <w:t>On-line</w:t>
            </w:r>
            <w:r>
              <w:rPr>
                <w:i/>
                <w:iCs/>
              </w:rPr>
              <w:t xml:space="preserve"> </w:t>
            </w:r>
            <w:r>
              <w:rPr>
                <w:iCs/>
              </w:rPr>
              <w:t xml:space="preserve">Quizzes will consist of ten multiple choice questions, designed to assess student comprehension of core content.  In addition to the grade component, these quizzes provide valuable practice for the exams. The form and content of the quiz questions will be similar to the questions you will receive on the exams.  No make-up quizzes will be given.  In lieu of make-ups, I will drop your three lowest quiz scores in calculating your final quiz average.  While there is no time limit, you will need to complete the quiz on-line in Canvas by the deadline.  </w:t>
            </w:r>
          </w:p>
          <w:p w14:paraId="3DBBA1F9" w14:textId="5FCBA606" w:rsidR="0064511C" w:rsidRPr="007A4386" w:rsidRDefault="0064511C" w:rsidP="00550F02">
            <w:pPr>
              <w:pStyle w:val="ListParagraph"/>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4491EB87" w:rsidR="00D57096" w:rsidRPr="002F7E51" w:rsidRDefault="00793B73" w:rsidP="000F3624">
            <w:pPr>
              <w:rPr>
                <w:rFonts w:cstheme="minorHAnsi"/>
              </w:rPr>
            </w:pPr>
            <w:r>
              <w:rPr>
                <w:rFonts w:cstheme="minorHAnsi"/>
              </w:rPr>
              <w:t>No other assignments.</w:t>
            </w:r>
          </w:p>
        </w:tc>
      </w:tr>
    </w:tbl>
    <w:p w14:paraId="650362C8" w14:textId="3289DE7E" w:rsidR="000F044E" w:rsidRPr="002F7E51" w:rsidRDefault="000F044E" w:rsidP="00A36927">
      <w:pPr>
        <w:pStyle w:val="Heading2"/>
        <w:numPr>
          <w:ilvl w:val="0"/>
          <w:numId w:val="0"/>
        </w:numPr>
        <w:ind w:left="792"/>
      </w:pPr>
    </w:p>
    <w:p w14:paraId="666440BE" w14:textId="1E0B85F7" w:rsidR="000F044E" w:rsidRDefault="000F044E" w:rsidP="000F044E">
      <w:pPr>
        <w:rPr>
          <w:rFonts w:ascii="Times New Roman" w:hAnsi="Times New Roman" w:cs="Times New Roman"/>
          <w:sz w:val="36"/>
          <w:szCs w:val="36"/>
        </w:rPr>
      </w:pPr>
    </w:p>
    <w:p w14:paraId="3B1F1E59" w14:textId="61CE18A0" w:rsidR="00793B73" w:rsidRDefault="00793B73" w:rsidP="000F044E">
      <w:pPr>
        <w:rPr>
          <w:rFonts w:ascii="Times New Roman" w:hAnsi="Times New Roman" w:cs="Times New Roman"/>
          <w:sz w:val="36"/>
          <w:szCs w:val="36"/>
        </w:rPr>
      </w:pPr>
    </w:p>
    <w:p w14:paraId="3A93A6F0" w14:textId="22B2D736" w:rsidR="00793B73" w:rsidRDefault="00793B73" w:rsidP="000F044E">
      <w:pPr>
        <w:rPr>
          <w:rFonts w:ascii="Times New Roman" w:hAnsi="Times New Roman" w:cs="Times New Roman"/>
          <w:sz w:val="36"/>
          <w:szCs w:val="36"/>
        </w:rPr>
      </w:pPr>
    </w:p>
    <w:p w14:paraId="41F6EFE9" w14:textId="77777777" w:rsidR="00793B73" w:rsidRPr="005559AF" w:rsidRDefault="00793B73" w:rsidP="000F044E">
      <w:pPr>
        <w:rPr>
          <w:rFonts w:ascii="Times New Roman" w:hAnsi="Times New Roman" w:cs="Times New Roman"/>
          <w:sz w:val="36"/>
          <w:szCs w:val="36"/>
        </w:rPr>
      </w:pPr>
    </w:p>
    <w:p w14:paraId="3CB4334A" w14:textId="5D18DE22" w:rsidR="00A63ABF" w:rsidRPr="009A0912" w:rsidRDefault="00A63ABF" w:rsidP="00A63ABF">
      <w:pPr>
        <w:pStyle w:val="Heading1"/>
      </w:pPr>
      <w:r>
        <w:lastRenderedPageBreak/>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4"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7"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lastRenderedPageBreak/>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2"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3"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5"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8"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0"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1"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2"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w:t>
            </w:r>
            <w:r w:rsidRPr="00A86F48">
              <w:lastRenderedPageBreak/>
              <w:t>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3"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4"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1B4BF" w14:textId="77777777" w:rsidR="000F044E" w:rsidRDefault="000F044E" w:rsidP="00C35C23">
      <w:r>
        <w:separator/>
      </w:r>
    </w:p>
  </w:endnote>
  <w:endnote w:type="continuationSeparator" w:id="0">
    <w:p w14:paraId="7B18B2DA" w14:textId="77777777" w:rsidR="000F044E" w:rsidRDefault="000F044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654C69F4"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40270B">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63AFA" w14:textId="77777777" w:rsidR="000F044E" w:rsidRDefault="000F044E" w:rsidP="00C35C23">
      <w:r>
        <w:separator/>
      </w:r>
    </w:p>
  </w:footnote>
  <w:footnote w:type="continuationSeparator" w:id="0">
    <w:p w14:paraId="4A02AE96" w14:textId="77777777" w:rsidR="000F044E" w:rsidRDefault="000F044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97EE2"/>
    <w:multiLevelType w:val="hybridMultilevel"/>
    <w:tmpl w:val="EA30D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063FE"/>
    <w:multiLevelType w:val="hybridMultilevel"/>
    <w:tmpl w:val="FC5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4556F"/>
    <w:multiLevelType w:val="hybridMultilevel"/>
    <w:tmpl w:val="719E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E0459"/>
    <w:multiLevelType w:val="hybridMultilevel"/>
    <w:tmpl w:val="E146DA14"/>
    <w:lvl w:ilvl="0" w:tplc="BC9095F8">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13"/>
  </w:num>
  <w:num w:numId="16">
    <w:abstractNumId w:val="7"/>
  </w:num>
  <w:num w:numId="17">
    <w:abstractNumId w:val="12"/>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7"/>
  </w:num>
  <w:num w:numId="29">
    <w:abstractNumId w:val="16"/>
  </w:num>
  <w:num w:numId="30">
    <w:abstractNumId w:val="0"/>
  </w:num>
  <w:num w:numId="31">
    <w:abstractNumId w:val="9"/>
  </w:num>
  <w:num w:numId="32">
    <w:abstractNumId w:val="1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69C8"/>
    <w:rsid w:val="000178D6"/>
    <w:rsid w:val="00026D6F"/>
    <w:rsid w:val="00027609"/>
    <w:rsid w:val="00031304"/>
    <w:rsid w:val="00036314"/>
    <w:rsid w:val="00050EBE"/>
    <w:rsid w:val="000527FB"/>
    <w:rsid w:val="000603E3"/>
    <w:rsid w:val="00076465"/>
    <w:rsid w:val="000C4D9A"/>
    <w:rsid w:val="000C77E5"/>
    <w:rsid w:val="000D2A14"/>
    <w:rsid w:val="000F044E"/>
    <w:rsid w:val="000F3624"/>
    <w:rsid w:val="00106F95"/>
    <w:rsid w:val="00146576"/>
    <w:rsid w:val="0018160E"/>
    <w:rsid w:val="00187B69"/>
    <w:rsid w:val="001C128D"/>
    <w:rsid w:val="001C647B"/>
    <w:rsid w:val="001C697E"/>
    <w:rsid w:val="001C774F"/>
    <w:rsid w:val="001D308C"/>
    <w:rsid w:val="001F46BC"/>
    <w:rsid w:val="001F7957"/>
    <w:rsid w:val="0020212B"/>
    <w:rsid w:val="002205F4"/>
    <w:rsid w:val="00233E54"/>
    <w:rsid w:val="00251A4B"/>
    <w:rsid w:val="00271DD3"/>
    <w:rsid w:val="00275568"/>
    <w:rsid w:val="00292DBE"/>
    <w:rsid w:val="00294DBE"/>
    <w:rsid w:val="002A6AF2"/>
    <w:rsid w:val="002B7BF6"/>
    <w:rsid w:val="002F7E51"/>
    <w:rsid w:val="00306352"/>
    <w:rsid w:val="00313578"/>
    <w:rsid w:val="003336AE"/>
    <w:rsid w:val="0035682A"/>
    <w:rsid w:val="00360D85"/>
    <w:rsid w:val="0039799E"/>
    <w:rsid w:val="00397C75"/>
    <w:rsid w:val="003B197A"/>
    <w:rsid w:val="003B70C1"/>
    <w:rsid w:val="003C083B"/>
    <w:rsid w:val="003F062B"/>
    <w:rsid w:val="003F1AE1"/>
    <w:rsid w:val="003F5562"/>
    <w:rsid w:val="0040270B"/>
    <w:rsid w:val="00406360"/>
    <w:rsid w:val="00424D3C"/>
    <w:rsid w:val="00436C49"/>
    <w:rsid w:val="00447FCB"/>
    <w:rsid w:val="00465F35"/>
    <w:rsid w:val="004706F5"/>
    <w:rsid w:val="004821D3"/>
    <w:rsid w:val="00482B7C"/>
    <w:rsid w:val="004E0A1B"/>
    <w:rsid w:val="004E3ABB"/>
    <w:rsid w:val="00500946"/>
    <w:rsid w:val="0050616C"/>
    <w:rsid w:val="0053443F"/>
    <w:rsid w:val="005357A6"/>
    <w:rsid w:val="00550F02"/>
    <w:rsid w:val="005559AF"/>
    <w:rsid w:val="005578A5"/>
    <w:rsid w:val="005A2F33"/>
    <w:rsid w:val="005E20D8"/>
    <w:rsid w:val="005F17C9"/>
    <w:rsid w:val="00615E3A"/>
    <w:rsid w:val="00637563"/>
    <w:rsid w:val="0064511C"/>
    <w:rsid w:val="006457A0"/>
    <w:rsid w:val="0064666B"/>
    <w:rsid w:val="00665B97"/>
    <w:rsid w:val="0067113A"/>
    <w:rsid w:val="00671C88"/>
    <w:rsid w:val="0067787B"/>
    <w:rsid w:val="00695857"/>
    <w:rsid w:val="006B2CBF"/>
    <w:rsid w:val="006D63C8"/>
    <w:rsid w:val="006F194E"/>
    <w:rsid w:val="007025BC"/>
    <w:rsid w:val="00707C17"/>
    <w:rsid w:val="00724629"/>
    <w:rsid w:val="00731E75"/>
    <w:rsid w:val="00735105"/>
    <w:rsid w:val="00735D4B"/>
    <w:rsid w:val="0074249A"/>
    <w:rsid w:val="00745254"/>
    <w:rsid w:val="007547EF"/>
    <w:rsid w:val="00777744"/>
    <w:rsid w:val="00791D0E"/>
    <w:rsid w:val="00793B73"/>
    <w:rsid w:val="007A4386"/>
    <w:rsid w:val="007D0B4D"/>
    <w:rsid w:val="007D0DA8"/>
    <w:rsid w:val="007D289E"/>
    <w:rsid w:val="007F5DBA"/>
    <w:rsid w:val="008011AF"/>
    <w:rsid w:val="00802861"/>
    <w:rsid w:val="00806461"/>
    <w:rsid w:val="00813E47"/>
    <w:rsid w:val="00822698"/>
    <w:rsid w:val="00823088"/>
    <w:rsid w:val="0082630F"/>
    <w:rsid w:val="00835B66"/>
    <w:rsid w:val="008403EA"/>
    <w:rsid w:val="00862CF3"/>
    <w:rsid w:val="0086726B"/>
    <w:rsid w:val="00867FFE"/>
    <w:rsid w:val="008769F7"/>
    <w:rsid w:val="00877788"/>
    <w:rsid w:val="0088254E"/>
    <w:rsid w:val="0089257E"/>
    <w:rsid w:val="008B1ABE"/>
    <w:rsid w:val="008B1CB9"/>
    <w:rsid w:val="008B2CD7"/>
    <w:rsid w:val="008B6ECB"/>
    <w:rsid w:val="008C3F46"/>
    <w:rsid w:val="008C6FE3"/>
    <w:rsid w:val="008D4407"/>
    <w:rsid w:val="008F3BB4"/>
    <w:rsid w:val="00900AB3"/>
    <w:rsid w:val="00935919"/>
    <w:rsid w:val="009446FE"/>
    <w:rsid w:val="009535AA"/>
    <w:rsid w:val="00976B69"/>
    <w:rsid w:val="00990002"/>
    <w:rsid w:val="009A0912"/>
    <w:rsid w:val="009A3693"/>
    <w:rsid w:val="009A46C4"/>
    <w:rsid w:val="009B0347"/>
    <w:rsid w:val="009D23DD"/>
    <w:rsid w:val="009E6DE9"/>
    <w:rsid w:val="009E719D"/>
    <w:rsid w:val="009F0FFE"/>
    <w:rsid w:val="009F315B"/>
    <w:rsid w:val="009F5C54"/>
    <w:rsid w:val="009F7EB9"/>
    <w:rsid w:val="00A1057D"/>
    <w:rsid w:val="00A13A39"/>
    <w:rsid w:val="00A36927"/>
    <w:rsid w:val="00A63ABF"/>
    <w:rsid w:val="00A837A8"/>
    <w:rsid w:val="00AA6DE0"/>
    <w:rsid w:val="00AB3929"/>
    <w:rsid w:val="00AB693C"/>
    <w:rsid w:val="00AC6074"/>
    <w:rsid w:val="00AC7ADA"/>
    <w:rsid w:val="00AE2A39"/>
    <w:rsid w:val="00B2465A"/>
    <w:rsid w:val="00B247BE"/>
    <w:rsid w:val="00B35819"/>
    <w:rsid w:val="00B40244"/>
    <w:rsid w:val="00B43293"/>
    <w:rsid w:val="00BA1CE4"/>
    <w:rsid w:val="00BA368E"/>
    <w:rsid w:val="00C07D48"/>
    <w:rsid w:val="00C20C57"/>
    <w:rsid w:val="00C26993"/>
    <w:rsid w:val="00C3030B"/>
    <w:rsid w:val="00C30705"/>
    <w:rsid w:val="00C35C23"/>
    <w:rsid w:val="00C83888"/>
    <w:rsid w:val="00C84B15"/>
    <w:rsid w:val="00CA4C51"/>
    <w:rsid w:val="00CA4E51"/>
    <w:rsid w:val="00CF2F84"/>
    <w:rsid w:val="00D116C8"/>
    <w:rsid w:val="00D401EA"/>
    <w:rsid w:val="00D5624E"/>
    <w:rsid w:val="00D57096"/>
    <w:rsid w:val="00D66233"/>
    <w:rsid w:val="00D67BE8"/>
    <w:rsid w:val="00D85102"/>
    <w:rsid w:val="00D87241"/>
    <w:rsid w:val="00D872E9"/>
    <w:rsid w:val="00D90D49"/>
    <w:rsid w:val="00DA5404"/>
    <w:rsid w:val="00DC15AF"/>
    <w:rsid w:val="00DC44C6"/>
    <w:rsid w:val="00DF02BD"/>
    <w:rsid w:val="00DF1ABA"/>
    <w:rsid w:val="00DF7C10"/>
    <w:rsid w:val="00E13D04"/>
    <w:rsid w:val="00E150C1"/>
    <w:rsid w:val="00E15466"/>
    <w:rsid w:val="00E2168D"/>
    <w:rsid w:val="00E25144"/>
    <w:rsid w:val="00E25846"/>
    <w:rsid w:val="00E306C0"/>
    <w:rsid w:val="00E5404D"/>
    <w:rsid w:val="00E56187"/>
    <w:rsid w:val="00E7669A"/>
    <w:rsid w:val="00EC2836"/>
    <w:rsid w:val="00EF2478"/>
    <w:rsid w:val="00EF580D"/>
    <w:rsid w:val="00EF7A84"/>
    <w:rsid w:val="00F01B28"/>
    <w:rsid w:val="00F120EC"/>
    <w:rsid w:val="00F20949"/>
    <w:rsid w:val="00F615CA"/>
    <w:rsid w:val="00F65B71"/>
    <w:rsid w:val="00F67E78"/>
    <w:rsid w:val="00F76537"/>
    <w:rsid w:val="00F93061"/>
    <w:rsid w:val="00F975E1"/>
    <w:rsid w:val="00FA01EE"/>
    <w:rsid w:val="00FA5AF2"/>
    <w:rsid w:val="00FD5620"/>
    <w:rsid w:val="00FD602A"/>
    <w:rsid w:val="00FD6E0D"/>
    <w:rsid w:val="00FD7167"/>
    <w:rsid w:val="00FE00ED"/>
    <w:rsid w:val="00FE2951"/>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dos/Pages/stu-conduct.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3.uwsp.edu/infosecurity/Pages/default.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3.uwsp.edu/datc/Pages/uw-legal-policy-info.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www.uwsp.edu/dos/Pages/default.aspx" TargetMode="External"/><Relationship Id="rId44" Type="http://schemas.openxmlformats.org/officeDocument/2006/relationships/hyperlink" Target="https://www3.uwsp.edu/C19DailyScreen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acadaff/Pages/AcademicCalendar.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3.uwsp.edu/regrec/Pages/Attendance-Policy.aspx" TargetMode="External"/><Relationship Id="rId43" Type="http://schemas.openxmlformats.org/officeDocument/2006/relationships/hyperlink" Target="https://www3.uwsp.edu/datc/Pages/default.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3.uwsp.edu/acadaff/Pages/gradeReview.aspx" TargetMode="External"/><Relationship Id="rId46" Type="http://schemas.openxmlformats.org/officeDocument/2006/relationships/header" Target="header2.xml"/><Relationship Id="rId20" Type="http://schemas.openxmlformats.org/officeDocument/2006/relationships/hyperlink" Target="https://www3.uwsp.edu/tlc/Pages/techTutoring.aspx" TargetMode="External"/><Relationship Id="rId41" Type="http://schemas.openxmlformats.org/officeDocument/2006/relationships/hyperlink" Target="https://www3.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Value>Marshfield</Value>
      <Value>Wausau</Value>
    </Campus>
    <Number xmlns="409cf07c-705a-4568-bc2e-e1a7cd36a2d3">111</Number>
    <Section xmlns="409cf07c-705a-4568-bc2e-e1a7cd36a2d3">01,M01,W01</Section>
    <Calendar_x0020_Year xmlns="409cf07c-705a-4568-bc2e-e1a7cd36a2d3">2021</Calendar_x0020_Year>
    <Course_x0020_Name xmlns="409cf07c-705a-4568-bc2e-e1a7cd36a2d3">Principles of Microeconomics </Course_x0020_Name>
    <Instructor xmlns="409cf07c-705a-4568-bc2e-e1a7cd36a2d3">Scott Wallace</Instructor>
    <Pre xmlns="409cf07c-705a-4568-bc2e-e1a7cd36a2d3">31</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32294ADC-1C55-481D-AC35-DCB2D996BA25}"/>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4129</Words>
  <Characters>23540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Wallace, Scott</cp:lastModifiedBy>
  <cp:revision>100</cp:revision>
  <dcterms:created xsi:type="dcterms:W3CDTF">2021-01-05T16:06:00Z</dcterms:created>
  <dcterms:modified xsi:type="dcterms:W3CDTF">2021-01-21T20:47:00Z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